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18D1" w14:textId="4DC7EBAB" w:rsidR="00E868F8" w:rsidRDefault="00A62D3D" w:rsidP="00A62D3D">
      <w:pPr>
        <w:tabs>
          <w:tab w:val="left" w:pos="615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2D3D">
        <w:rPr>
          <w:rFonts w:ascii="Times New Roman" w:hAnsi="Times New Roman" w:cs="Times New Roman"/>
          <w:b/>
          <w:sz w:val="24"/>
          <w:szCs w:val="24"/>
        </w:rPr>
        <w:t>Nr sprawy</w:t>
      </w:r>
      <w:r w:rsidR="00593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D3D">
        <w:rPr>
          <w:rFonts w:ascii="Times New Roman" w:hAnsi="Times New Roman" w:cs="Times New Roman"/>
          <w:b/>
          <w:sz w:val="24"/>
          <w:szCs w:val="24"/>
        </w:rPr>
        <w:t>BDG-WZP.261.108.2018</w:t>
      </w:r>
      <w:r w:rsidRPr="00A62D3D">
        <w:rPr>
          <w:rFonts w:ascii="Times New Roman" w:hAnsi="Times New Roman" w:cs="Times New Roman"/>
          <w:b/>
          <w:sz w:val="24"/>
          <w:szCs w:val="24"/>
        </w:rPr>
        <w:tab/>
      </w:r>
      <w:r w:rsidR="00DD136F" w:rsidRPr="00A62D3D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14:paraId="47175903" w14:textId="77777777" w:rsidR="00A62D3D" w:rsidRPr="00A62D3D" w:rsidRDefault="00A62D3D" w:rsidP="00A62D3D">
      <w:pPr>
        <w:tabs>
          <w:tab w:val="left" w:pos="615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14:paraId="39BD727E" w14:textId="09A8E33B" w:rsidR="00DD136F" w:rsidRPr="00A62D3D" w:rsidRDefault="00803548" w:rsidP="0080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3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41BF29A" w14:textId="77777777" w:rsidR="00E868F8" w:rsidRPr="00593F8E" w:rsidRDefault="00AC0522" w:rsidP="003761CB">
      <w:pPr>
        <w:rPr>
          <w:rFonts w:ascii="Times New Roman" w:hAnsi="Times New Roman" w:cs="Times New Roman"/>
          <w:sz w:val="24"/>
          <w:szCs w:val="24"/>
        </w:rPr>
      </w:pPr>
      <w:r w:rsidRPr="00593F8E">
        <w:rPr>
          <w:rFonts w:ascii="Times New Roman" w:hAnsi="Times New Roman" w:cs="Times New Roman"/>
          <w:sz w:val="24"/>
          <w:szCs w:val="24"/>
        </w:rPr>
        <w:t>Wzorcowy trójfazowy licznik energii elektrycznej musi spełnić następujące wymagania:</w:t>
      </w:r>
    </w:p>
    <w:p w14:paraId="7F36CE44" w14:textId="2FBB55D6" w:rsidR="0056187C" w:rsidRPr="00A62D3D" w:rsidRDefault="002418E9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Przyrząd fabrycznie nowy z gwarancją (min. 12 miesięcy)</w:t>
      </w:r>
    </w:p>
    <w:p w14:paraId="40D8B4FB" w14:textId="086A9A9F" w:rsidR="001B4866" w:rsidRPr="00A62D3D" w:rsidRDefault="001B4866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Posiadać świadectwo</w:t>
      </w:r>
      <w:r w:rsidR="00A55DD7" w:rsidRPr="00A62D3D">
        <w:rPr>
          <w:rFonts w:ascii="Times New Roman" w:hAnsi="Times New Roman" w:cs="Times New Roman"/>
          <w:sz w:val="24"/>
          <w:szCs w:val="24"/>
        </w:rPr>
        <w:t xml:space="preserve"> wzorcowania</w:t>
      </w:r>
      <w:r w:rsidRPr="00A62D3D">
        <w:rPr>
          <w:rFonts w:ascii="Times New Roman" w:hAnsi="Times New Roman" w:cs="Times New Roman"/>
          <w:sz w:val="24"/>
          <w:szCs w:val="24"/>
        </w:rPr>
        <w:t xml:space="preserve"> </w:t>
      </w:r>
      <w:r w:rsidR="00A10B73" w:rsidRPr="00A62D3D">
        <w:rPr>
          <w:rFonts w:ascii="Times New Roman" w:hAnsi="Times New Roman" w:cs="Times New Roman"/>
          <w:sz w:val="24"/>
          <w:szCs w:val="24"/>
        </w:rPr>
        <w:t>wykonanego przez</w:t>
      </w:r>
      <w:r w:rsidRPr="00A62D3D">
        <w:rPr>
          <w:rFonts w:ascii="Times New Roman" w:hAnsi="Times New Roman" w:cs="Times New Roman"/>
          <w:sz w:val="24"/>
          <w:szCs w:val="24"/>
        </w:rPr>
        <w:t xml:space="preserve"> laboratorium akredytowane</w:t>
      </w:r>
      <w:r w:rsidR="00A10B73" w:rsidRPr="00A62D3D">
        <w:rPr>
          <w:rFonts w:ascii="Times New Roman" w:hAnsi="Times New Roman" w:cs="Times New Roman"/>
          <w:sz w:val="24"/>
          <w:szCs w:val="24"/>
        </w:rPr>
        <w:t xml:space="preserve"> według normy</w:t>
      </w:r>
      <w:r w:rsidRPr="00A62D3D">
        <w:rPr>
          <w:rFonts w:ascii="Times New Roman" w:hAnsi="Times New Roman" w:cs="Times New Roman"/>
          <w:sz w:val="24"/>
          <w:szCs w:val="24"/>
        </w:rPr>
        <w:t xml:space="preserve"> ISO 17025</w:t>
      </w:r>
    </w:p>
    <w:p w14:paraId="21D4077B" w14:textId="24A982CA" w:rsidR="002418E9" w:rsidRPr="00A62D3D" w:rsidRDefault="002418E9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 xml:space="preserve">Pomiar mocy i energii elektrycznej prądu przemiennego do 160 A w zakresie częstotliwości 45 – 65 </w:t>
      </w:r>
      <w:proofErr w:type="spellStart"/>
      <w:r w:rsidRPr="00A62D3D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14:paraId="7493FC1D" w14:textId="44CD2F0B" w:rsidR="0044251A" w:rsidRPr="00A62D3D" w:rsidRDefault="0044251A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Pomiar mocy i energii w każdej fazie oddzielnie i łącznie w układach dwu-,</w:t>
      </w:r>
      <w:r w:rsidR="00E3764B" w:rsidRPr="00A62D3D">
        <w:rPr>
          <w:rFonts w:ascii="Times New Roman" w:hAnsi="Times New Roman" w:cs="Times New Roman"/>
          <w:sz w:val="24"/>
          <w:szCs w:val="24"/>
        </w:rPr>
        <w:t xml:space="preserve"> </w:t>
      </w:r>
      <w:r w:rsidRPr="00A62D3D">
        <w:rPr>
          <w:rFonts w:ascii="Times New Roman" w:hAnsi="Times New Roman" w:cs="Times New Roman"/>
          <w:sz w:val="24"/>
          <w:szCs w:val="24"/>
        </w:rPr>
        <w:t xml:space="preserve">trzy- </w:t>
      </w:r>
      <w:r w:rsidR="00593F8E">
        <w:rPr>
          <w:rFonts w:ascii="Times New Roman" w:hAnsi="Times New Roman" w:cs="Times New Roman"/>
          <w:sz w:val="24"/>
          <w:szCs w:val="24"/>
        </w:rPr>
        <w:br/>
      </w:r>
      <w:r w:rsidRPr="00A62D3D">
        <w:rPr>
          <w:rFonts w:ascii="Times New Roman" w:hAnsi="Times New Roman" w:cs="Times New Roman"/>
          <w:sz w:val="24"/>
          <w:szCs w:val="24"/>
        </w:rPr>
        <w:t>i czteroprzewodowych</w:t>
      </w:r>
    </w:p>
    <w:p w14:paraId="6C3BD6A6" w14:textId="69385367" w:rsidR="00711BB5" w:rsidRPr="00A62D3D" w:rsidRDefault="005671B5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D</w:t>
      </w:r>
      <w:r w:rsidR="00711BB5" w:rsidRPr="00A62D3D">
        <w:rPr>
          <w:rFonts w:ascii="Times New Roman" w:hAnsi="Times New Roman" w:cs="Times New Roman"/>
          <w:sz w:val="24"/>
          <w:szCs w:val="24"/>
        </w:rPr>
        <w:t>okładność pomiaru m</w:t>
      </w:r>
      <w:r w:rsidR="001D78E9" w:rsidRPr="00A62D3D">
        <w:rPr>
          <w:rFonts w:ascii="Times New Roman" w:hAnsi="Times New Roman" w:cs="Times New Roman"/>
          <w:sz w:val="24"/>
          <w:szCs w:val="24"/>
        </w:rPr>
        <w:t>ocy i energii nie gorsza niż</w:t>
      </w:r>
      <w:r w:rsidR="009C5AEA">
        <w:rPr>
          <w:rFonts w:ascii="Times New Roman" w:hAnsi="Times New Roman" w:cs="Times New Roman"/>
          <w:sz w:val="24"/>
          <w:szCs w:val="24"/>
        </w:rPr>
        <w:t>:</w:t>
      </w:r>
      <w:r w:rsidR="00593F8E">
        <w:rPr>
          <w:rFonts w:ascii="Times New Roman" w:hAnsi="Times New Roman" w:cs="Times New Roman"/>
          <w:sz w:val="24"/>
          <w:szCs w:val="24"/>
        </w:rPr>
        <w:t xml:space="preserve"> </w:t>
      </w:r>
      <w:r w:rsidR="001D78E9" w:rsidRPr="00A62D3D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1D78E9"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1D78E9" w:rsidRPr="00A62D3D">
        <w:rPr>
          <w:rFonts w:ascii="Times New Roman" w:hAnsi="Times New Roman" w:cs="Times New Roman"/>
          <w:sz w:val="24"/>
          <w:szCs w:val="24"/>
        </w:rPr>
        <w:t xml:space="preserve"> dla prądów od 50 </w:t>
      </w:r>
      <w:proofErr w:type="spellStart"/>
      <w:r w:rsidR="001D78E9" w:rsidRPr="00A62D3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1D78E9" w:rsidRPr="00A62D3D">
        <w:rPr>
          <w:rFonts w:ascii="Times New Roman" w:hAnsi="Times New Roman" w:cs="Times New Roman"/>
          <w:sz w:val="24"/>
          <w:szCs w:val="24"/>
        </w:rPr>
        <w:t xml:space="preserve"> do </w:t>
      </w:r>
      <w:r w:rsidR="004D7194">
        <w:rPr>
          <w:rFonts w:ascii="Times New Roman" w:hAnsi="Times New Roman" w:cs="Times New Roman"/>
          <w:sz w:val="24"/>
          <w:szCs w:val="24"/>
        </w:rPr>
        <w:br/>
      </w:r>
      <w:r w:rsidR="001D78E9" w:rsidRPr="00A62D3D">
        <w:rPr>
          <w:rFonts w:ascii="Times New Roman" w:hAnsi="Times New Roman" w:cs="Times New Roman"/>
          <w:sz w:val="24"/>
          <w:szCs w:val="24"/>
        </w:rPr>
        <w:t>100 A</w:t>
      </w:r>
      <w:r w:rsidR="004D7194">
        <w:rPr>
          <w:rFonts w:ascii="Times New Roman" w:hAnsi="Times New Roman" w:cs="Times New Roman"/>
          <w:sz w:val="24"/>
          <w:szCs w:val="24"/>
        </w:rPr>
        <w:t>,</w:t>
      </w:r>
      <w:r w:rsidR="00593F8E">
        <w:rPr>
          <w:rFonts w:ascii="Times New Roman" w:hAnsi="Times New Roman" w:cs="Times New Roman"/>
          <w:sz w:val="24"/>
          <w:szCs w:val="24"/>
        </w:rPr>
        <w:t xml:space="preserve"> </w:t>
      </w:r>
      <w:r w:rsidR="001D78E9" w:rsidRPr="00A62D3D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1D78E9"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1D78E9" w:rsidRPr="00A62D3D">
        <w:rPr>
          <w:rFonts w:ascii="Times New Roman" w:hAnsi="Times New Roman" w:cs="Times New Roman"/>
          <w:sz w:val="24"/>
          <w:szCs w:val="24"/>
        </w:rPr>
        <w:t xml:space="preserve"> dla prądów powyżej 100 A i poniżej 50 </w:t>
      </w:r>
      <w:proofErr w:type="spellStart"/>
      <w:r w:rsidR="001D78E9" w:rsidRPr="00A62D3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B013C4">
        <w:rPr>
          <w:rFonts w:ascii="Times New Roman" w:hAnsi="Times New Roman" w:cs="Times New Roman"/>
          <w:sz w:val="24"/>
          <w:szCs w:val="24"/>
        </w:rPr>
        <w:t>,</w:t>
      </w:r>
      <w:r w:rsidR="00593F8E">
        <w:rPr>
          <w:rFonts w:ascii="Times New Roman" w:hAnsi="Times New Roman" w:cs="Times New Roman"/>
          <w:sz w:val="24"/>
          <w:szCs w:val="24"/>
        </w:rPr>
        <w:t xml:space="preserve"> </w:t>
      </w:r>
      <w:r w:rsidR="001D78E9" w:rsidRPr="00A62D3D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="001D78E9"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1D78E9" w:rsidRPr="00A62D3D">
        <w:rPr>
          <w:rFonts w:ascii="Times New Roman" w:hAnsi="Times New Roman" w:cs="Times New Roman"/>
          <w:sz w:val="24"/>
          <w:szCs w:val="24"/>
        </w:rPr>
        <w:t xml:space="preserve"> dla prądów poniżej 10 </w:t>
      </w:r>
      <w:proofErr w:type="spellStart"/>
      <w:r w:rsidR="001D78E9" w:rsidRPr="00A62D3D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4EA690B8" w14:textId="30E47A39" w:rsidR="00560954" w:rsidRPr="00A62D3D" w:rsidRDefault="00FE203E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 xml:space="preserve">Zakres mierzonych napięć przemiennych 100 </w:t>
      </w:r>
      <w:proofErr w:type="spellStart"/>
      <w:r w:rsidRPr="00A62D3D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A62D3D">
        <w:rPr>
          <w:rFonts w:ascii="Times New Roman" w:hAnsi="Times New Roman" w:cs="Times New Roman"/>
          <w:sz w:val="24"/>
          <w:szCs w:val="24"/>
        </w:rPr>
        <w:t xml:space="preserve"> do 580 V</w:t>
      </w:r>
    </w:p>
    <w:p w14:paraId="670ACAC4" w14:textId="4831B473" w:rsidR="00FE203E" w:rsidRPr="00A62D3D" w:rsidRDefault="00FE203E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 xml:space="preserve">Zakres mierzonych prądów przemiennych 0,5 </w:t>
      </w:r>
      <w:proofErr w:type="spellStart"/>
      <w:r w:rsidRPr="00A62D3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62D3D">
        <w:rPr>
          <w:rFonts w:ascii="Times New Roman" w:hAnsi="Times New Roman" w:cs="Times New Roman"/>
          <w:sz w:val="24"/>
          <w:szCs w:val="24"/>
        </w:rPr>
        <w:t xml:space="preserve"> – 160 A</w:t>
      </w:r>
    </w:p>
    <w:p w14:paraId="2411BEEF" w14:textId="35E46E27" w:rsidR="00EB595D" w:rsidRPr="00A62D3D" w:rsidRDefault="00EB595D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Pomiar kąta przesunięcia pomiędzy napięciem i prądem w każdej fazie</w:t>
      </w:r>
    </w:p>
    <w:p w14:paraId="57D6A8B8" w14:textId="1762A7DC" w:rsidR="00EB595D" w:rsidRPr="00A62D3D" w:rsidRDefault="00EB595D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 xml:space="preserve">Dokładność pomiaru </w:t>
      </w:r>
      <w:r w:rsidR="00B82AA4" w:rsidRPr="00A62D3D">
        <w:rPr>
          <w:rFonts w:ascii="Times New Roman" w:hAnsi="Times New Roman" w:cs="Times New Roman"/>
          <w:sz w:val="24"/>
          <w:szCs w:val="24"/>
        </w:rPr>
        <w:t>kąta przesunięcia fazowego pomiędzy napięciem i prądem</w:t>
      </w:r>
      <w:r w:rsidRPr="00A62D3D">
        <w:rPr>
          <w:rFonts w:ascii="Times New Roman" w:hAnsi="Times New Roman" w:cs="Times New Roman"/>
          <w:sz w:val="24"/>
          <w:szCs w:val="24"/>
        </w:rPr>
        <w:t xml:space="preserve"> nie gorsza niż 0,001 stopnia</w:t>
      </w:r>
    </w:p>
    <w:p w14:paraId="61138923" w14:textId="3ECE66A8" w:rsidR="00FE203E" w:rsidRPr="00A62D3D" w:rsidRDefault="00FE203E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Dokładność pomiaru napięcia nie gorsza niż</w:t>
      </w:r>
      <w:r w:rsidR="005A22FE" w:rsidRPr="00A62D3D">
        <w:rPr>
          <w:rFonts w:ascii="Times New Roman" w:hAnsi="Times New Roman" w:cs="Times New Roman"/>
          <w:sz w:val="24"/>
          <w:szCs w:val="24"/>
        </w:rPr>
        <w:t>:</w:t>
      </w:r>
      <w:r w:rsidR="00593F8E">
        <w:rPr>
          <w:rFonts w:ascii="Times New Roman" w:hAnsi="Times New Roman" w:cs="Times New Roman"/>
          <w:sz w:val="24"/>
          <w:szCs w:val="24"/>
        </w:rPr>
        <w:t xml:space="preserve"> </w:t>
      </w:r>
      <w:r w:rsidR="001D78E9" w:rsidRPr="00A62D3D">
        <w:rPr>
          <w:rFonts w:ascii="Times New Roman" w:hAnsi="Times New Roman" w:cs="Times New Roman"/>
          <w:sz w:val="24"/>
          <w:szCs w:val="24"/>
        </w:rPr>
        <w:t>25</w:t>
      </w:r>
      <w:r w:rsidRPr="00A6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1D78E9" w:rsidRPr="00A62D3D">
        <w:rPr>
          <w:rFonts w:ascii="Times New Roman" w:hAnsi="Times New Roman" w:cs="Times New Roman"/>
          <w:sz w:val="24"/>
          <w:szCs w:val="24"/>
        </w:rPr>
        <w:t xml:space="preserve"> dla napięć w zakresie 30 V – 480 </w:t>
      </w:r>
      <w:r w:rsidR="00E3764B" w:rsidRPr="00A62D3D">
        <w:rPr>
          <w:rFonts w:ascii="Times New Roman" w:hAnsi="Times New Roman" w:cs="Times New Roman"/>
          <w:sz w:val="24"/>
          <w:szCs w:val="24"/>
        </w:rPr>
        <w:t>V</w:t>
      </w:r>
      <w:r w:rsidR="005A22FE" w:rsidRPr="00A62D3D">
        <w:rPr>
          <w:rFonts w:ascii="Times New Roman" w:hAnsi="Times New Roman" w:cs="Times New Roman"/>
          <w:sz w:val="24"/>
          <w:szCs w:val="24"/>
        </w:rPr>
        <w:t>,</w:t>
      </w:r>
      <w:r w:rsidR="00857DA8">
        <w:rPr>
          <w:rFonts w:ascii="Times New Roman" w:hAnsi="Times New Roman" w:cs="Times New Roman"/>
          <w:sz w:val="24"/>
          <w:szCs w:val="24"/>
        </w:rPr>
        <w:t xml:space="preserve"> </w:t>
      </w:r>
      <w:r w:rsidR="001D78E9" w:rsidRPr="00A62D3D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1D78E9"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1D78E9" w:rsidRPr="00A62D3D">
        <w:rPr>
          <w:rFonts w:ascii="Times New Roman" w:hAnsi="Times New Roman" w:cs="Times New Roman"/>
          <w:sz w:val="24"/>
          <w:szCs w:val="24"/>
        </w:rPr>
        <w:t xml:space="preserve"> dla pozostałych napięć</w:t>
      </w:r>
    </w:p>
    <w:p w14:paraId="4580EBF1" w14:textId="51DD5D24" w:rsidR="00FE203E" w:rsidRPr="00A62D3D" w:rsidRDefault="00FE203E" w:rsidP="00857DA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 xml:space="preserve">Dokładność </w:t>
      </w:r>
      <w:r w:rsidR="00A45F37" w:rsidRPr="00A62D3D">
        <w:rPr>
          <w:rFonts w:ascii="Times New Roman" w:hAnsi="Times New Roman" w:cs="Times New Roman"/>
          <w:sz w:val="24"/>
          <w:szCs w:val="24"/>
        </w:rPr>
        <w:t>pomiaru prądu</w:t>
      </w:r>
      <w:r w:rsidR="005671B5" w:rsidRPr="00A62D3D">
        <w:rPr>
          <w:rFonts w:ascii="Times New Roman" w:hAnsi="Times New Roman" w:cs="Times New Roman"/>
          <w:sz w:val="24"/>
          <w:szCs w:val="24"/>
        </w:rPr>
        <w:t xml:space="preserve"> nie gorsza niż</w:t>
      </w:r>
      <w:r w:rsidR="005A22FE" w:rsidRPr="00A62D3D">
        <w:rPr>
          <w:rFonts w:ascii="Times New Roman" w:hAnsi="Times New Roman" w:cs="Times New Roman"/>
          <w:sz w:val="24"/>
          <w:szCs w:val="24"/>
        </w:rPr>
        <w:t>:</w:t>
      </w:r>
      <w:r w:rsidR="00857DA8">
        <w:rPr>
          <w:rFonts w:ascii="Times New Roman" w:hAnsi="Times New Roman" w:cs="Times New Roman"/>
          <w:sz w:val="24"/>
          <w:szCs w:val="24"/>
        </w:rPr>
        <w:t xml:space="preserve"> </w:t>
      </w:r>
      <w:r w:rsidR="005671B5" w:rsidRPr="00A62D3D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5671B5"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5671B5" w:rsidRPr="00A62D3D">
        <w:rPr>
          <w:rFonts w:ascii="Times New Roman" w:hAnsi="Times New Roman" w:cs="Times New Roman"/>
          <w:sz w:val="24"/>
          <w:szCs w:val="24"/>
        </w:rPr>
        <w:t xml:space="preserve"> dla prądów w zakresie 50 </w:t>
      </w:r>
      <w:proofErr w:type="spellStart"/>
      <w:r w:rsidR="005671B5" w:rsidRPr="00A62D3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5671B5" w:rsidRPr="00A62D3D">
        <w:rPr>
          <w:rFonts w:ascii="Times New Roman" w:hAnsi="Times New Roman" w:cs="Times New Roman"/>
          <w:sz w:val="24"/>
          <w:szCs w:val="24"/>
        </w:rPr>
        <w:t xml:space="preserve"> – 100</w:t>
      </w:r>
      <w:r w:rsidR="00E3764B" w:rsidRPr="00A62D3D">
        <w:rPr>
          <w:rFonts w:ascii="Times New Roman" w:hAnsi="Times New Roman" w:cs="Times New Roman"/>
          <w:sz w:val="24"/>
          <w:szCs w:val="24"/>
        </w:rPr>
        <w:t xml:space="preserve"> </w:t>
      </w:r>
      <w:r w:rsidR="005671B5" w:rsidRPr="00A62D3D">
        <w:rPr>
          <w:rFonts w:ascii="Times New Roman" w:hAnsi="Times New Roman" w:cs="Times New Roman"/>
          <w:sz w:val="24"/>
          <w:szCs w:val="24"/>
        </w:rPr>
        <w:t>A</w:t>
      </w:r>
      <w:r w:rsidR="005A22FE" w:rsidRPr="00A62D3D">
        <w:rPr>
          <w:rFonts w:ascii="Times New Roman" w:hAnsi="Times New Roman" w:cs="Times New Roman"/>
          <w:sz w:val="24"/>
          <w:szCs w:val="24"/>
        </w:rPr>
        <w:t>,</w:t>
      </w:r>
      <w:r w:rsidR="00857DA8">
        <w:rPr>
          <w:rFonts w:ascii="Times New Roman" w:hAnsi="Times New Roman" w:cs="Times New Roman"/>
          <w:sz w:val="24"/>
          <w:szCs w:val="24"/>
        </w:rPr>
        <w:t xml:space="preserve"> </w:t>
      </w:r>
      <w:r w:rsidR="00D0648D" w:rsidRPr="00A62D3D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D0648D"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D0648D" w:rsidRPr="00A62D3D">
        <w:rPr>
          <w:rFonts w:ascii="Times New Roman" w:hAnsi="Times New Roman" w:cs="Times New Roman"/>
          <w:sz w:val="24"/>
          <w:szCs w:val="24"/>
        </w:rPr>
        <w:t xml:space="preserve"> dla prądów powyżej 100 A i poniżej 50 </w:t>
      </w:r>
      <w:proofErr w:type="spellStart"/>
      <w:r w:rsidR="00D0648D" w:rsidRPr="00A62D3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5A22FE" w:rsidRPr="00A62D3D">
        <w:rPr>
          <w:rFonts w:ascii="Times New Roman" w:hAnsi="Times New Roman" w:cs="Times New Roman"/>
          <w:sz w:val="24"/>
          <w:szCs w:val="24"/>
        </w:rPr>
        <w:t>,</w:t>
      </w:r>
      <w:r w:rsidR="00857DA8">
        <w:rPr>
          <w:rFonts w:ascii="Times New Roman" w:hAnsi="Times New Roman" w:cs="Times New Roman"/>
          <w:sz w:val="24"/>
          <w:szCs w:val="24"/>
        </w:rPr>
        <w:t xml:space="preserve"> </w:t>
      </w:r>
      <w:r w:rsidR="00D0648D" w:rsidRPr="00A62D3D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D0648D" w:rsidRPr="00A62D3D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D0648D" w:rsidRPr="00A62D3D">
        <w:rPr>
          <w:rFonts w:ascii="Times New Roman" w:hAnsi="Times New Roman" w:cs="Times New Roman"/>
          <w:sz w:val="24"/>
          <w:szCs w:val="24"/>
        </w:rPr>
        <w:t xml:space="preserve"> dla prądów poniżej 10 </w:t>
      </w:r>
      <w:proofErr w:type="spellStart"/>
      <w:r w:rsidR="00D0648D" w:rsidRPr="00A62D3D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7DE8496C" w14:textId="77777777" w:rsidR="00711BB5" w:rsidRPr="00A62D3D" w:rsidRDefault="00290DF6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Pomiar i podgląd harmonicznych napięć i prądów</w:t>
      </w:r>
    </w:p>
    <w:p w14:paraId="5355C25F" w14:textId="77777777" w:rsidR="0044251A" w:rsidRPr="00A62D3D" w:rsidRDefault="0044251A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Pomiar THD dla napięć i prądów</w:t>
      </w:r>
    </w:p>
    <w:p w14:paraId="1C0EA662" w14:textId="77777777" w:rsidR="0044251A" w:rsidRPr="00A62D3D" w:rsidRDefault="0044251A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Pomiar kąta przesunięcia pomiędzy napięciami</w:t>
      </w:r>
    </w:p>
    <w:p w14:paraId="7911B858" w14:textId="4FA4B74D" w:rsidR="00290DF6" w:rsidRPr="00A62D3D" w:rsidRDefault="00290DF6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Pomiar mocy czynnej, biernej, pozornej w każdej fazie z osobna i łącznie</w:t>
      </w:r>
      <w:r w:rsidR="00CE4829" w:rsidRPr="00A62D3D">
        <w:rPr>
          <w:rFonts w:ascii="Times New Roman" w:hAnsi="Times New Roman" w:cs="Times New Roman"/>
          <w:sz w:val="24"/>
          <w:szCs w:val="24"/>
        </w:rPr>
        <w:t xml:space="preserve"> (pomiar 2, 3 </w:t>
      </w:r>
      <w:r w:rsidR="003761CB">
        <w:rPr>
          <w:rFonts w:ascii="Times New Roman" w:hAnsi="Times New Roman" w:cs="Times New Roman"/>
          <w:sz w:val="24"/>
          <w:szCs w:val="24"/>
        </w:rPr>
        <w:br/>
      </w:r>
      <w:r w:rsidR="00CE4829" w:rsidRPr="00A62D3D">
        <w:rPr>
          <w:rFonts w:ascii="Times New Roman" w:hAnsi="Times New Roman" w:cs="Times New Roman"/>
          <w:sz w:val="24"/>
          <w:szCs w:val="24"/>
        </w:rPr>
        <w:t>i 4 przewodowy)</w:t>
      </w:r>
    </w:p>
    <w:p w14:paraId="37D9F165" w14:textId="77777777" w:rsidR="00290DF6" w:rsidRPr="00A62D3D" w:rsidRDefault="00290DF6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Pomiar przepływu energii w obu kierunkach</w:t>
      </w:r>
    </w:p>
    <w:p w14:paraId="3F0E790C" w14:textId="77777777" w:rsidR="00102A8B" w:rsidRPr="00A62D3D" w:rsidRDefault="00102A8B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Dedykowane oprogramowanie sterujące i zbierające dane pomiarowe z urządzenia</w:t>
      </w:r>
    </w:p>
    <w:p w14:paraId="29469488" w14:textId="0AF28D5A" w:rsidR="00102A8B" w:rsidRPr="00A62D3D" w:rsidRDefault="00102A8B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Sterowanie bezpośrednie z panelu czołowego jak i poprzez interfejs komputerowy</w:t>
      </w:r>
      <w:r w:rsidR="00272A6D" w:rsidRPr="00A62D3D">
        <w:rPr>
          <w:rFonts w:ascii="Times New Roman" w:hAnsi="Times New Roman" w:cs="Times New Roman"/>
          <w:sz w:val="24"/>
          <w:szCs w:val="24"/>
        </w:rPr>
        <w:t xml:space="preserve"> USB lub RS232</w:t>
      </w:r>
    </w:p>
    <w:p w14:paraId="13BCF0B6" w14:textId="77777777" w:rsidR="00102A8B" w:rsidRPr="00A62D3D" w:rsidRDefault="00102A8B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Instrukcje sterujące i protokół transmisji przyrządu muszą być udostępnione</w:t>
      </w:r>
    </w:p>
    <w:p w14:paraId="526B3EA6" w14:textId="574DFA09" w:rsidR="00102A8B" w:rsidRPr="00A62D3D" w:rsidRDefault="00803548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Musi p</w:t>
      </w:r>
      <w:r w:rsidR="00813D09" w:rsidRPr="00A62D3D">
        <w:rPr>
          <w:rFonts w:ascii="Times New Roman" w:hAnsi="Times New Roman" w:cs="Times New Roman"/>
          <w:sz w:val="24"/>
          <w:szCs w:val="24"/>
        </w:rPr>
        <w:t>osiadać</w:t>
      </w:r>
      <w:r w:rsidR="00EB595D" w:rsidRPr="00A62D3D">
        <w:rPr>
          <w:rFonts w:ascii="Times New Roman" w:hAnsi="Times New Roman" w:cs="Times New Roman"/>
          <w:sz w:val="24"/>
          <w:szCs w:val="24"/>
        </w:rPr>
        <w:t xml:space="preserve"> wejścia i wyjścia generujące impulsy proporcjonalne do mierzonej energii elektrycznej</w:t>
      </w:r>
    </w:p>
    <w:p w14:paraId="774F398C" w14:textId="77777777" w:rsidR="00753B53" w:rsidRPr="00A62D3D" w:rsidRDefault="00753B53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Musi mieć podgląd wykresu wektorowego napięci i prądów</w:t>
      </w:r>
    </w:p>
    <w:p w14:paraId="355FA87F" w14:textId="77777777" w:rsidR="00753B53" w:rsidRPr="00A62D3D" w:rsidRDefault="00753B53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Musi mieć podgląd wykresu czasowego mierzonych przebiegów</w:t>
      </w:r>
    </w:p>
    <w:p w14:paraId="31CFD4B3" w14:textId="14572AE4" w:rsidR="00753B53" w:rsidRPr="00A62D3D" w:rsidRDefault="00753B53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Musi obliczać błąd pomiaru energii elektrycznej</w:t>
      </w:r>
    </w:p>
    <w:p w14:paraId="0D1F9239" w14:textId="7D18DD9C" w:rsidR="0044251A" w:rsidRPr="00A62D3D" w:rsidRDefault="000F165E" w:rsidP="003761C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D3D">
        <w:rPr>
          <w:rFonts w:ascii="Times New Roman" w:hAnsi="Times New Roman" w:cs="Times New Roman"/>
          <w:sz w:val="24"/>
          <w:szCs w:val="24"/>
        </w:rPr>
        <w:t>Mieć niezbędne przewody pomiarowe napięciowe i prądowe do każdej fazy</w:t>
      </w:r>
      <w:r w:rsidR="0044251A" w:rsidRPr="00A62D3D">
        <w:rPr>
          <w:rFonts w:ascii="Times New Roman" w:hAnsi="Times New Roman" w:cs="Times New Roman"/>
          <w:sz w:val="24"/>
          <w:szCs w:val="24"/>
        </w:rPr>
        <w:t xml:space="preserve"> wraz </w:t>
      </w:r>
      <w:r w:rsidR="003761CB">
        <w:rPr>
          <w:rFonts w:ascii="Times New Roman" w:hAnsi="Times New Roman" w:cs="Times New Roman"/>
          <w:sz w:val="24"/>
          <w:szCs w:val="24"/>
        </w:rPr>
        <w:br/>
      </w:r>
      <w:r w:rsidR="0044251A" w:rsidRPr="00A62D3D">
        <w:rPr>
          <w:rFonts w:ascii="Times New Roman" w:hAnsi="Times New Roman" w:cs="Times New Roman"/>
          <w:sz w:val="24"/>
          <w:szCs w:val="24"/>
        </w:rPr>
        <w:t xml:space="preserve">z </w:t>
      </w:r>
      <w:r w:rsidRPr="00A62D3D">
        <w:rPr>
          <w:rFonts w:ascii="Times New Roman" w:hAnsi="Times New Roman" w:cs="Times New Roman"/>
          <w:sz w:val="24"/>
          <w:szCs w:val="24"/>
        </w:rPr>
        <w:t>niezbędnymi adapterami</w:t>
      </w:r>
    </w:p>
    <w:p w14:paraId="0F395B38" w14:textId="794E65CF" w:rsidR="005D614F" w:rsidRDefault="0081034A" w:rsidP="003761CB">
      <w:pPr>
        <w:pStyle w:val="Akapitzlist"/>
        <w:numPr>
          <w:ilvl w:val="0"/>
          <w:numId w:val="2"/>
        </w:numPr>
        <w:ind w:left="567" w:hanging="567"/>
        <w:jc w:val="both"/>
      </w:pPr>
      <w:r w:rsidRPr="003761CB">
        <w:rPr>
          <w:rFonts w:ascii="Times New Roman" w:hAnsi="Times New Roman" w:cs="Times New Roman"/>
          <w:sz w:val="24"/>
          <w:szCs w:val="24"/>
        </w:rPr>
        <w:t>Mieć walizkę transpo</w:t>
      </w:r>
      <w:r w:rsidR="00F4116B" w:rsidRPr="003761CB">
        <w:rPr>
          <w:rFonts w:ascii="Times New Roman" w:hAnsi="Times New Roman" w:cs="Times New Roman"/>
          <w:sz w:val="24"/>
          <w:szCs w:val="24"/>
        </w:rPr>
        <w:t>rtową</w:t>
      </w:r>
    </w:p>
    <w:sectPr w:rsidR="005D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741B" w14:textId="77777777" w:rsidR="00EF6BF3" w:rsidRDefault="00EF6BF3" w:rsidP="00753B53">
      <w:pPr>
        <w:spacing w:after="0" w:line="240" w:lineRule="auto"/>
      </w:pPr>
      <w:r>
        <w:separator/>
      </w:r>
    </w:p>
  </w:endnote>
  <w:endnote w:type="continuationSeparator" w:id="0">
    <w:p w14:paraId="0DA4226F" w14:textId="77777777" w:rsidR="00EF6BF3" w:rsidRDefault="00EF6BF3" w:rsidP="0075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9677" w14:textId="77777777" w:rsidR="00EF6BF3" w:rsidRDefault="00EF6BF3" w:rsidP="00753B53">
      <w:pPr>
        <w:spacing w:after="0" w:line="240" w:lineRule="auto"/>
      </w:pPr>
      <w:r>
        <w:separator/>
      </w:r>
    </w:p>
  </w:footnote>
  <w:footnote w:type="continuationSeparator" w:id="0">
    <w:p w14:paraId="1A69AA4B" w14:textId="77777777" w:rsidR="00EF6BF3" w:rsidRDefault="00EF6BF3" w:rsidP="0075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6F6"/>
    <w:multiLevelType w:val="hybridMultilevel"/>
    <w:tmpl w:val="DDD0FB42"/>
    <w:lvl w:ilvl="0" w:tplc="BE2C3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C77C55"/>
    <w:multiLevelType w:val="hybridMultilevel"/>
    <w:tmpl w:val="3680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7A"/>
    <w:rsid w:val="00022B0D"/>
    <w:rsid w:val="000F165E"/>
    <w:rsid w:val="00102A8B"/>
    <w:rsid w:val="00102AAF"/>
    <w:rsid w:val="001239B0"/>
    <w:rsid w:val="001507DB"/>
    <w:rsid w:val="001624DC"/>
    <w:rsid w:val="00164F11"/>
    <w:rsid w:val="001868E2"/>
    <w:rsid w:val="001B4866"/>
    <w:rsid w:val="001D78E9"/>
    <w:rsid w:val="00213A0E"/>
    <w:rsid w:val="00214BDE"/>
    <w:rsid w:val="002418E9"/>
    <w:rsid w:val="00272A6D"/>
    <w:rsid w:val="00290DF6"/>
    <w:rsid w:val="0033373A"/>
    <w:rsid w:val="003761CB"/>
    <w:rsid w:val="0044251A"/>
    <w:rsid w:val="004D5EBF"/>
    <w:rsid w:val="004D7194"/>
    <w:rsid w:val="00560954"/>
    <w:rsid w:val="0056187C"/>
    <w:rsid w:val="005671B5"/>
    <w:rsid w:val="00593F8E"/>
    <w:rsid w:val="005A22FE"/>
    <w:rsid w:val="005D614F"/>
    <w:rsid w:val="006603DE"/>
    <w:rsid w:val="006F30D7"/>
    <w:rsid w:val="00711BB5"/>
    <w:rsid w:val="007160FC"/>
    <w:rsid w:val="00753B53"/>
    <w:rsid w:val="007B2916"/>
    <w:rsid w:val="00803548"/>
    <w:rsid w:val="0081034A"/>
    <w:rsid w:val="00813D09"/>
    <w:rsid w:val="00857DA8"/>
    <w:rsid w:val="0095457A"/>
    <w:rsid w:val="009C5AEA"/>
    <w:rsid w:val="009F0740"/>
    <w:rsid w:val="00A10B73"/>
    <w:rsid w:val="00A45F37"/>
    <w:rsid w:val="00A55DD7"/>
    <w:rsid w:val="00A62D3D"/>
    <w:rsid w:val="00AA1A0F"/>
    <w:rsid w:val="00AC0522"/>
    <w:rsid w:val="00B013C4"/>
    <w:rsid w:val="00B4713C"/>
    <w:rsid w:val="00B82AA4"/>
    <w:rsid w:val="00BC5D06"/>
    <w:rsid w:val="00BE4DC5"/>
    <w:rsid w:val="00C5159E"/>
    <w:rsid w:val="00C97EB4"/>
    <w:rsid w:val="00CC6B24"/>
    <w:rsid w:val="00CE4829"/>
    <w:rsid w:val="00D0648D"/>
    <w:rsid w:val="00DD136F"/>
    <w:rsid w:val="00E21CC2"/>
    <w:rsid w:val="00E3764B"/>
    <w:rsid w:val="00E868F8"/>
    <w:rsid w:val="00EB595D"/>
    <w:rsid w:val="00EF6BF3"/>
    <w:rsid w:val="00F01376"/>
    <w:rsid w:val="00F4116B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C16A"/>
  <w15:chartTrackingRefBased/>
  <w15:docId w15:val="{3C922126-4374-4837-BA43-3A76884F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5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B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Sadkowski Grzegorz</dc:creator>
  <cp:keywords/>
  <dc:description/>
  <cp:lastModifiedBy>Raczyńska Renata</cp:lastModifiedBy>
  <cp:revision>2</cp:revision>
  <dcterms:created xsi:type="dcterms:W3CDTF">2018-09-13T06:35:00Z</dcterms:created>
  <dcterms:modified xsi:type="dcterms:W3CDTF">2018-09-13T06:35:00Z</dcterms:modified>
</cp:coreProperties>
</file>